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4B50B" w14:textId="77777777" w:rsidR="00B864A8" w:rsidRPr="000040E5" w:rsidRDefault="00B864A8" w:rsidP="00B864A8">
      <w:pPr>
        <w:autoSpaceDE w:val="0"/>
        <w:autoSpaceDN w:val="0"/>
        <w:adjustRightInd w:val="0"/>
        <w:spacing w:after="0" w:line="240" w:lineRule="auto"/>
        <w:ind w:firstLine="570"/>
        <w:jc w:val="right"/>
        <w:rPr>
          <w:rFonts w:ascii="Times New Roman" w:hAnsi="Times New Roman" w:cs="Times New Roman"/>
          <w:b/>
          <w:bCs/>
          <w:noProof/>
          <w:sz w:val="20"/>
          <w:szCs w:val="20"/>
        </w:rPr>
      </w:pPr>
      <w:r w:rsidRPr="000040E5">
        <w:rPr>
          <w:rFonts w:ascii="Times New Roman" w:hAnsi="Times New Roman" w:cs="Times New Roman"/>
          <w:b/>
          <w:bCs/>
          <w:noProof/>
          <w:sz w:val="20"/>
          <w:szCs w:val="20"/>
        </w:rPr>
        <w:t>"Приложение 3</w:t>
      </w:r>
      <w:r w:rsidRPr="000040E5">
        <w:rPr>
          <w:rFonts w:ascii="Times New Roman" w:hAnsi="Times New Roman" w:cs="Times New Roman"/>
          <w:b/>
          <w:bCs/>
          <w:noProof/>
          <w:sz w:val="20"/>
          <w:szCs w:val="20"/>
        </w:rPr>
        <w:br/>
        <w:t>к Положению</w:t>
      </w:r>
      <w:r w:rsidRPr="000040E5">
        <w:rPr>
          <w:rFonts w:ascii="Times New Roman" w:hAnsi="Times New Roman" w:cs="Times New Roman"/>
          <w:b/>
          <w:bCs/>
          <w:noProof/>
          <w:sz w:val="20"/>
          <w:szCs w:val="20"/>
        </w:rPr>
        <w:br/>
        <w:t>«О минимальных требованиях к деятельности</w:t>
      </w:r>
    </w:p>
    <w:p w14:paraId="59E1A505" w14:textId="77777777" w:rsidR="00B864A8" w:rsidRPr="000040E5" w:rsidRDefault="00B864A8" w:rsidP="00B864A8">
      <w:pPr>
        <w:autoSpaceDE w:val="0"/>
        <w:autoSpaceDN w:val="0"/>
        <w:adjustRightInd w:val="0"/>
        <w:spacing w:after="0" w:line="240" w:lineRule="auto"/>
        <w:ind w:firstLine="570"/>
        <w:jc w:val="right"/>
        <w:rPr>
          <w:rFonts w:ascii="Times New Roman" w:hAnsi="Times New Roman" w:cs="Times New Roman"/>
          <w:b/>
          <w:bCs/>
          <w:noProof/>
          <w:sz w:val="20"/>
          <w:szCs w:val="20"/>
        </w:rPr>
      </w:pPr>
      <w:r w:rsidRPr="000040E5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коммерческих банков при осуществлении взаимных</w:t>
      </w:r>
    </w:p>
    <w:p w14:paraId="2C06C418" w14:textId="20C25272" w:rsidR="00B864A8" w:rsidRPr="000040E5" w:rsidRDefault="00B864A8" w:rsidP="00B864A8">
      <w:pPr>
        <w:autoSpaceDE w:val="0"/>
        <w:autoSpaceDN w:val="0"/>
        <w:adjustRightInd w:val="0"/>
        <w:spacing w:after="0" w:line="240" w:lineRule="auto"/>
        <w:ind w:firstLine="570"/>
        <w:jc w:val="right"/>
        <w:rPr>
          <w:rFonts w:ascii="Times New Roman" w:hAnsi="Times New Roman" w:cs="Times New Roman"/>
          <w:b/>
          <w:bCs/>
          <w:noProof/>
          <w:sz w:val="20"/>
          <w:szCs w:val="20"/>
        </w:rPr>
      </w:pPr>
      <w:r w:rsidRPr="000040E5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отношений с потребителями банковских услуг»</w:t>
      </w:r>
    </w:p>
    <w:p w14:paraId="1A9DA5EC" w14:textId="77777777" w:rsidR="00B864A8" w:rsidRPr="000040E5" w:rsidRDefault="00B864A8" w:rsidP="00B864A8">
      <w:pPr>
        <w:autoSpaceDE w:val="0"/>
        <w:autoSpaceDN w:val="0"/>
        <w:adjustRightInd w:val="0"/>
        <w:spacing w:after="0" w:line="240" w:lineRule="auto"/>
        <w:ind w:firstLine="570"/>
        <w:jc w:val="right"/>
        <w:rPr>
          <w:rFonts w:ascii="Times New Roman" w:hAnsi="Times New Roman" w:cs="Times New Roman"/>
          <w:b/>
          <w:bCs/>
          <w:noProof/>
          <w:sz w:val="20"/>
          <w:szCs w:val="20"/>
          <w:lang w:val="uz-Cyrl-UZ"/>
        </w:rPr>
      </w:pPr>
    </w:p>
    <w:p w14:paraId="59DCA5CB" w14:textId="77777777" w:rsidR="006769A5" w:rsidRPr="000040E5" w:rsidRDefault="006769A5" w:rsidP="006769A5">
      <w:pPr>
        <w:autoSpaceDE w:val="0"/>
        <w:autoSpaceDN w:val="0"/>
        <w:adjustRightInd w:val="0"/>
        <w:spacing w:after="0" w:line="240" w:lineRule="auto"/>
        <w:ind w:firstLine="570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bookmarkStart w:id="0" w:name="_Hlk214274881"/>
      <w:r w:rsidRPr="000040E5">
        <w:rPr>
          <w:rFonts w:ascii="Times New Roman" w:hAnsi="Times New Roman" w:cs="Times New Roman"/>
          <w:b/>
          <w:bCs/>
          <w:noProof/>
          <w:sz w:val="24"/>
          <w:szCs w:val="24"/>
        </w:rPr>
        <w:t>ИНФОРМАЦИОННЫЙ ЛИСТ</w:t>
      </w:r>
      <w:r w:rsidRPr="000040E5">
        <w:rPr>
          <w:rFonts w:ascii="Times New Roman" w:hAnsi="Times New Roman" w:cs="Times New Roman"/>
          <w:b/>
          <w:bCs/>
          <w:noProof/>
          <w:sz w:val="24"/>
          <w:szCs w:val="24"/>
        </w:rPr>
        <w:br/>
        <w:t>об основных условиях накопительного вклада*</w:t>
      </w:r>
    </w:p>
    <w:p w14:paraId="06782CEF" w14:textId="77777777" w:rsidR="002266B2" w:rsidRPr="000040E5" w:rsidRDefault="002266B2" w:rsidP="002266B2">
      <w:pPr>
        <w:autoSpaceDE w:val="0"/>
        <w:autoSpaceDN w:val="0"/>
        <w:adjustRightInd w:val="0"/>
        <w:spacing w:after="0" w:line="240" w:lineRule="auto"/>
        <w:ind w:firstLine="570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9"/>
        <w:gridCol w:w="3960"/>
      </w:tblGrid>
      <w:tr w:rsidR="00B864A8" w:rsidRPr="000040E5" w14:paraId="1FBFBA54" w14:textId="77777777" w:rsidTr="000040E5">
        <w:trPr>
          <w:jc w:val="center"/>
        </w:trPr>
        <w:tc>
          <w:tcPr>
            <w:tcW w:w="2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CF2AF" w14:textId="473ECDCC" w:rsidR="00B864A8" w:rsidRPr="000040E5" w:rsidRDefault="00B864A8" w:rsidP="007B5872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040E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2266B2" w:rsidRPr="000040E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Наименование, официальный веб-сайт, номера телефонов коммерческого банка </w:t>
            </w:r>
            <w:r w:rsidRPr="000040E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71AE6" w14:textId="10AAA4AA" w:rsidR="00B864A8" w:rsidRPr="000040E5" w:rsidRDefault="002266B2" w:rsidP="00436BD1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040E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«Узпромстройбанк» АКБ  </w:t>
            </w:r>
            <w:hyperlink r:id="rId4" w:tgtFrame="_new" w:history="1">
              <w:r w:rsidRPr="000040E5">
                <w:rPr>
                  <w:rStyle w:val="ac"/>
                  <w:rFonts w:ascii="Times New Roman" w:hAnsi="Times New Roman" w:cs="Times New Roman"/>
                  <w:noProof/>
                  <w:sz w:val="24"/>
                  <w:szCs w:val="24"/>
                </w:rPr>
                <w:t>www.sqb.uz</w:t>
              </w:r>
            </w:hyperlink>
            <w:r w:rsidRPr="000040E5">
              <w:rPr>
                <w:rFonts w:ascii="Times New Roman" w:hAnsi="Times New Roman" w:cs="Times New Roman"/>
                <w:noProof/>
                <w:sz w:val="24"/>
                <w:szCs w:val="24"/>
              </w:rPr>
              <w:t>, +998 71 200 43 43</w:t>
            </w:r>
          </w:p>
        </w:tc>
      </w:tr>
      <w:tr w:rsidR="00B864A8" w:rsidRPr="000040E5" w14:paraId="78B97B67" w14:textId="77777777" w:rsidTr="00436BD1">
        <w:trPr>
          <w:jc w:val="center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FB04" w14:textId="0153675A" w:rsidR="00B864A8" w:rsidRPr="000040E5" w:rsidRDefault="002266B2" w:rsidP="00004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uz-Cyrl-UZ"/>
              </w:rPr>
            </w:pPr>
            <w:r w:rsidRPr="000040E5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Раздел 1. Основные условия вклада</w:t>
            </w:r>
          </w:p>
        </w:tc>
      </w:tr>
      <w:tr w:rsidR="006769A5" w:rsidRPr="000040E5" w14:paraId="50B545C6" w14:textId="77777777" w:rsidTr="000040E5">
        <w:trPr>
          <w:jc w:val="center"/>
        </w:trPr>
        <w:tc>
          <w:tcPr>
            <w:tcW w:w="2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00C09" w14:textId="6039DB39" w:rsidR="006769A5" w:rsidRPr="000040E5" w:rsidRDefault="006769A5" w:rsidP="006769A5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040E5">
              <w:rPr>
                <w:rFonts w:ascii="Times New Roman" w:hAnsi="Times New Roman" w:cs="Times New Roman"/>
                <w:noProof/>
                <w:sz w:val="24"/>
                <w:szCs w:val="24"/>
              </w:rPr>
              <w:t>1. Наименование вклада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AAB95" w14:textId="1E9B7617" w:rsidR="006769A5" w:rsidRPr="000040E5" w:rsidRDefault="006769A5" w:rsidP="006769A5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</w:pPr>
            <w:r w:rsidRPr="000040E5"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>“</w:t>
            </w:r>
            <w:r w:rsidR="00A17BC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en-US"/>
              </w:rPr>
              <w:t>Barqaror sarmoya</w:t>
            </w:r>
            <w:r w:rsidRPr="000040E5"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>”</w:t>
            </w:r>
          </w:p>
        </w:tc>
      </w:tr>
      <w:tr w:rsidR="006769A5" w:rsidRPr="000040E5" w14:paraId="61A368FA" w14:textId="77777777" w:rsidTr="000040E5">
        <w:trPr>
          <w:jc w:val="center"/>
        </w:trPr>
        <w:tc>
          <w:tcPr>
            <w:tcW w:w="2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2A42E" w14:textId="7A90F7E9" w:rsidR="006769A5" w:rsidRPr="000040E5" w:rsidRDefault="006769A5" w:rsidP="006769A5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040E5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2. Валюта вклада и порядок внесения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15E16" w14:textId="40B9E5C9" w:rsidR="006769A5" w:rsidRPr="000040E5" w:rsidRDefault="004A79DF" w:rsidP="006769A5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Доллар США</w:t>
            </w:r>
          </w:p>
        </w:tc>
      </w:tr>
      <w:tr w:rsidR="006769A5" w:rsidRPr="000040E5" w14:paraId="79AF2D21" w14:textId="77777777" w:rsidTr="000040E5">
        <w:trPr>
          <w:jc w:val="center"/>
        </w:trPr>
        <w:tc>
          <w:tcPr>
            <w:tcW w:w="2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29BE" w14:textId="75AA4D5E" w:rsidR="006769A5" w:rsidRPr="000040E5" w:rsidRDefault="006769A5" w:rsidP="006769A5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040E5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3. Годовая процентная ставка по вкладу </w:t>
            </w:r>
            <w:r w:rsidRPr="000040E5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(если годовая процентная ставка дифференцированная или зависит от способа оформления вклада, каждая указывается отдельно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7CEE" w14:textId="20EE690C" w:rsidR="006769A5" w:rsidRPr="00A17BC2" w:rsidRDefault="00754159" w:rsidP="006769A5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В офисах банка </w:t>
            </w:r>
            <w:r w:rsidR="00A17BC2">
              <w:rPr>
                <w:rFonts w:ascii="Times New Roman" w:hAnsi="Times New Roman" w:cs="Times New Roman"/>
                <w:noProof/>
                <w:sz w:val="24"/>
                <w:szCs w:val="24"/>
              </w:rPr>
              <w:t>и</w:t>
            </w:r>
          </w:p>
          <w:p w14:paraId="7F640F50" w14:textId="4415E050" w:rsidR="00754159" w:rsidRDefault="00A17BC2" w:rsidP="006769A5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>в</w:t>
            </w:r>
            <w:r w:rsidR="00754159"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 xml:space="preserve"> мобильном приложении </w:t>
            </w:r>
            <w:r w:rsidR="004A79DF"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>3</w:t>
            </w:r>
            <w:r w:rsidR="00754159"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>%</w:t>
            </w:r>
          </w:p>
          <w:p w14:paraId="5120FDA3" w14:textId="72BB61C9" w:rsidR="00A17BC2" w:rsidRPr="00A17BC2" w:rsidRDefault="00BC628A" w:rsidP="00BC628A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       </w:t>
            </w:r>
            <w:r w:rsidR="00A17BC2" w:rsidRPr="00A17BC2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При этом процентная ставка по </w:t>
            </w:r>
            <w:r w:rsidR="00A17BC2" w:rsidRPr="00A17BC2"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>вкладу может быть снижена Банком с уведомлением Клиента с учетом изменения основной ставки, устанавливаемой Центральным банком, снижения процентных ставок по денежно-кредитным операциям, колебаний денежного рынка, а также иных обстоятельств. Такое изменение не считается односторонним изменением условий договора, а рассматривается как реализация прав, предусмотренных статьей 763 Гражданского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 xml:space="preserve"> </w:t>
            </w:r>
            <w:r w:rsidR="00A17BC2" w:rsidRPr="00A17BC2"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>кодекса) дополнительные взносы на вклад - не принимаются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>.</w:t>
            </w:r>
          </w:p>
        </w:tc>
      </w:tr>
      <w:tr w:rsidR="006769A5" w:rsidRPr="000040E5" w14:paraId="5710C3D6" w14:textId="77777777" w:rsidTr="000040E5">
        <w:trPr>
          <w:trHeight w:val="891"/>
          <w:jc w:val="center"/>
        </w:trPr>
        <w:tc>
          <w:tcPr>
            <w:tcW w:w="2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33FCD" w14:textId="5A610C19" w:rsidR="006769A5" w:rsidRPr="000040E5" w:rsidRDefault="006769A5" w:rsidP="006769A5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040E5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4. Наличие капитализации процентов, начисленных по вкладу (перерасчет процента с добавлением начисленного процента к основной сумме)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37C35" w14:textId="367FD592" w:rsidR="006769A5" w:rsidRPr="000040E5" w:rsidRDefault="006769A5" w:rsidP="006769A5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0040E5">
              <w:rPr>
                <w:rFonts w:ascii="Times New Roman" w:hAnsi="Times New Roman" w:cs="Times New Roman"/>
                <w:noProof/>
                <w:sz w:val="24"/>
                <w:szCs w:val="24"/>
              </w:rPr>
              <w:t>Не предусмотрено</w:t>
            </w:r>
          </w:p>
        </w:tc>
      </w:tr>
      <w:tr w:rsidR="006769A5" w:rsidRPr="000040E5" w14:paraId="4AB7AAF5" w14:textId="77777777" w:rsidTr="000040E5">
        <w:trPr>
          <w:jc w:val="center"/>
        </w:trPr>
        <w:tc>
          <w:tcPr>
            <w:tcW w:w="2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5C6A1" w14:textId="1A9AB851" w:rsidR="006769A5" w:rsidRPr="000040E5" w:rsidRDefault="006769A5" w:rsidP="006769A5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040E5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5. Срок вклада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D8D1" w14:textId="24906782" w:rsidR="006769A5" w:rsidRPr="000040E5" w:rsidRDefault="00754159" w:rsidP="006769A5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  <w:r w:rsidR="006769A5" w:rsidRPr="000040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тринадцать</w:t>
            </w:r>
            <w:r w:rsidR="006769A5" w:rsidRPr="000040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769A5" w:rsidRPr="000040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месяц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proofErr w:type="spellEnd"/>
            <w:r w:rsidR="006769A5" w:rsidRPr="000040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6769A5" w:rsidRPr="000040E5" w14:paraId="2ADEA1E6" w14:textId="77777777" w:rsidTr="000040E5">
        <w:trPr>
          <w:jc w:val="center"/>
        </w:trPr>
        <w:tc>
          <w:tcPr>
            <w:tcW w:w="2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65B77" w14:textId="5DDA5D11" w:rsidR="006769A5" w:rsidRPr="000040E5" w:rsidRDefault="006769A5" w:rsidP="006769A5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0040E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6. </w:t>
            </w:r>
            <w:r w:rsidRPr="000040E5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Минимальная сумма вклада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F8B44" w14:textId="1BC24104" w:rsidR="006769A5" w:rsidRPr="000040E5" w:rsidRDefault="006769A5" w:rsidP="000040E5">
            <w:pPr>
              <w:autoSpaceDE w:val="0"/>
              <w:autoSpaceDN w:val="0"/>
              <w:adjustRightInd w:val="0"/>
              <w:spacing w:after="0" w:line="240" w:lineRule="auto"/>
              <w:ind w:left="60" w:right="132" w:hanging="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040E5"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 xml:space="preserve"> </w:t>
            </w:r>
            <w:r w:rsidRPr="000040E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Минимальная сумма </w:t>
            </w:r>
            <w:r w:rsidR="00A17BC2">
              <w:rPr>
                <w:rFonts w:ascii="Times New Roman" w:hAnsi="Times New Roman" w:cs="Times New Roman"/>
                <w:noProof/>
                <w:sz w:val="24"/>
                <w:szCs w:val="24"/>
              </w:rPr>
              <w:t>100</w:t>
            </w:r>
            <w:r w:rsidRPr="000040E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7BC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(сто) </w:t>
            </w:r>
            <w:r w:rsidR="004A79DF">
              <w:rPr>
                <w:rFonts w:ascii="Times New Roman" w:hAnsi="Times New Roman" w:cs="Times New Roman"/>
                <w:noProof/>
                <w:sz w:val="24"/>
                <w:szCs w:val="24"/>
              </w:rPr>
              <w:t>Долларов США</w:t>
            </w:r>
            <w:r w:rsidRPr="000040E5">
              <w:rPr>
                <w:rFonts w:ascii="Times New Roman" w:hAnsi="Times New Roman" w:cs="Times New Roman"/>
                <w:noProof/>
                <w:sz w:val="24"/>
                <w:szCs w:val="24"/>
              </w:rPr>
              <w:t>, максимальная сумма не ограничена</w:t>
            </w:r>
          </w:p>
        </w:tc>
      </w:tr>
      <w:tr w:rsidR="006769A5" w:rsidRPr="000040E5" w14:paraId="4624BB8A" w14:textId="77777777" w:rsidTr="000040E5">
        <w:trPr>
          <w:jc w:val="center"/>
        </w:trPr>
        <w:tc>
          <w:tcPr>
            <w:tcW w:w="2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5B837" w14:textId="7240D82C" w:rsidR="006769A5" w:rsidRPr="000040E5" w:rsidRDefault="006769A5" w:rsidP="006769A5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040E5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7. Периодичность выплаты процентов по вкладу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8F0A5" w14:textId="7B82B0D1" w:rsidR="006769A5" w:rsidRPr="000040E5" w:rsidRDefault="00BC628A" w:rsidP="00BC628A">
            <w:pPr>
              <w:autoSpaceDE w:val="0"/>
              <w:autoSpaceDN w:val="0"/>
              <w:adjustRightInd w:val="0"/>
              <w:spacing w:after="0" w:line="240" w:lineRule="auto"/>
              <w:ind w:left="60" w:right="132" w:hanging="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</w:t>
            </w:r>
            <w:r w:rsidRPr="00BC628A">
              <w:rPr>
                <w:rFonts w:ascii="Times New Roman" w:hAnsi="Times New Roman" w:cs="Times New Roman"/>
                <w:noProof/>
                <w:sz w:val="24"/>
                <w:szCs w:val="24"/>
              </w:rPr>
              <w:t>Доход по процентам по вкладу автоматически рассчитывается исходя из срока хранения вклада и условий вклада (с момента внесения дополнительных денежных средств). Проценты выплачиваются за полные месяцы хранения вклада.</w:t>
            </w:r>
          </w:p>
        </w:tc>
      </w:tr>
      <w:tr w:rsidR="006769A5" w:rsidRPr="000040E5" w14:paraId="40E6D834" w14:textId="77777777" w:rsidTr="000040E5">
        <w:trPr>
          <w:jc w:val="center"/>
        </w:trPr>
        <w:tc>
          <w:tcPr>
            <w:tcW w:w="2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F8F" w14:textId="69EDC9A5" w:rsidR="006769A5" w:rsidRPr="000040E5" w:rsidRDefault="006769A5" w:rsidP="006769A5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0040E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8. </w:t>
            </w:r>
            <w:r w:rsidRPr="000040E5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Способ</w:t>
            </w:r>
            <w:r w:rsidRPr="000040E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r w:rsidRPr="000040E5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оформления</w:t>
            </w:r>
            <w:r w:rsidRPr="000040E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r w:rsidRPr="000040E5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вклада</w:t>
            </w:r>
            <w:r w:rsidRPr="000040E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uz-Cyrl-UZ"/>
                <w14:ligatures w14:val="standardContextual"/>
              </w:rPr>
              <w:t xml:space="preserve"> 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36CEF" w14:textId="790088B4" w:rsidR="006769A5" w:rsidRPr="000040E5" w:rsidRDefault="006769A5" w:rsidP="000040E5">
            <w:pPr>
              <w:autoSpaceDE w:val="0"/>
              <w:autoSpaceDN w:val="0"/>
              <w:adjustRightInd w:val="0"/>
              <w:spacing w:after="0" w:line="240" w:lineRule="auto"/>
              <w:ind w:left="135" w:right="132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</w:pPr>
            <w:r w:rsidRPr="000040E5">
              <w:rPr>
                <w:rFonts w:ascii="Times New Roman" w:hAnsi="Times New Roman" w:cs="Times New Roman"/>
                <w:noProof/>
                <w:sz w:val="24"/>
                <w:szCs w:val="24"/>
              </w:rPr>
              <w:t>Через офисы банка и через мобильное приложение банка</w:t>
            </w:r>
            <w:r w:rsidR="000040E5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</w:tr>
      <w:tr w:rsidR="006769A5" w:rsidRPr="000040E5" w14:paraId="187A15CA" w14:textId="77777777" w:rsidTr="000040E5">
        <w:trPr>
          <w:jc w:val="center"/>
        </w:trPr>
        <w:tc>
          <w:tcPr>
            <w:tcW w:w="2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1263" w14:textId="3B6A7184" w:rsidR="006769A5" w:rsidRPr="000040E5" w:rsidRDefault="006769A5" w:rsidP="006769A5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0040E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9. </w:t>
            </w:r>
            <w:r w:rsidRPr="000040E5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Возможность внесения дополнительных средств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B5575" w14:textId="40440F7C" w:rsidR="006769A5" w:rsidRPr="000040E5" w:rsidRDefault="00A17BC2" w:rsidP="00A17BC2">
            <w:pPr>
              <w:spacing w:after="0" w:line="240" w:lineRule="auto"/>
              <w:ind w:firstLine="138"/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A17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принимаются</w:t>
            </w:r>
          </w:p>
        </w:tc>
      </w:tr>
      <w:tr w:rsidR="006769A5" w:rsidRPr="000040E5" w14:paraId="2176D10A" w14:textId="77777777" w:rsidTr="000040E5">
        <w:trPr>
          <w:jc w:val="center"/>
        </w:trPr>
        <w:tc>
          <w:tcPr>
            <w:tcW w:w="2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2A746" w14:textId="5D476F78" w:rsidR="006769A5" w:rsidRPr="000040E5" w:rsidRDefault="006769A5" w:rsidP="006769A5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040E5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10. </w:t>
            </w:r>
            <w:proofErr w:type="spellStart"/>
            <w:r w:rsidRPr="000040E5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Автопролонгация</w:t>
            </w:r>
            <w:proofErr w:type="spellEnd"/>
            <w:r w:rsidRPr="000040E5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(одностороннее продление срока депозита банком по истечении срока вклада)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7E771" w14:textId="39761DDD" w:rsidR="006769A5" w:rsidRPr="000040E5" w:rsidRDefault="006769A5" w:rsidP="006769A5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0040E5">
              <w:rPr>
                <w:rFonts w:ascii="Times New Roman" w:hAnsi="Times New Roman" w:cs="Times New Roman"/>
                <w:noProof/>
                <w:sz w:val="24"/>
                <w:szCs w:val="24"/>
              </w:rPr>
              <w:t>Не предусмотрено</w:t>
            </w:r>
          </w:p>
        </w:tc>
      </w:tr>
      <w:tr w:rsidR="000040E5" w:rsidRPr="000040E5" w14:paraId="31EABDEE" w14:textId="77777777" w:rsidTr="000040E5">
        <w:trPr>
          <w:jc w:val="center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065B" w14:textId="4C8BE67E" w:rsidR="000040E5" w:rsidRPr="000040E5" w:rsidRDefault="000040E5" w:rsidP="000040E5">
            <w:pPr>
              <w:autoSpaceDE w:val="0"/>
              <w:autoSpaceDN w:val="0"/>
              <w:adjustRightInd w:val="0"/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</w:pPr>
            <w:r w:rsidRPr="000040E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Раздел 2. Другие значимые условия</w:t>
            </w:r>
          </w:p>
        </w:tc>
      </w:tr>
      <w:tr w:rsidR="006769A5" w:rsidRPr="000040E5" w14:paraId="7CD63F7B" w14:textId="77777777" w:rsidTr="00A17BC2">
        <w:trPr>
          <w:trHeight w:val="847"/>
          <w:jc w:val="center"/>
        </w:trPr>
        <w:tc>
          <w:tcPr>
            <w:tcW w:w="2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52A75" w14:textId="2BD1C4E7" w:rsidR="006769A5" w:rsidRPr="000040E5" w:rsidRDefault="006769A5" w:rsidP="006769A5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040E5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lastRenderedPageBreak/>
              <w:t>1.Наличие возможности частичного снятия денежных средств, зачисленных во вклад, до истечения срока вклада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798F" w14:textId="4AB5AA97" w:rsidR="006769A5" w:rsidRPr="000040E5" w:rsidRDefault="00A17BC2" w:rsidP="000040E5">
            <w:pPr>
              <w:autoSpaceDE w:val="0"/>
              <w:autoSpaceDN w:val="0"/>
              <w:adjustRightInd w:val="0"/>
              <w:spacing w:after="0" w:line="240" w:lineRule="auto"/>
              <w:ind w:left="135" w:right="132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</w:pPr>
            <w:r w:rsidRPr="00A17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частичное снятие средств с вклада не допускается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769A5" w:rsidRPr="000040E5" w14:paraId="2F194296" w14:textId="77777777" w:rsidTr="00117126">
        <w:trPr>
          <w:trHeight w:val="2289"/>
          <w:jc w:val="center"/>
        </w:trPr>
        <w:tc>
          <w:tcPr>
            <w:tcW w:w="2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E5E66" w14:textId="5AD3E59E" w:rsidR="006769A5" w:rsidRPr="000040E5" w:rsidRDefault="006769A5" w:rsidP="006769A5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040E5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2. Порядок досрочного расторжения договора вклада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383C0" w14:textId="77777777" w:rsidR="00A17BC2" w:rsidRPr="00A17BC2" w:rsidRDefault="00A17BC2" w:rsidP="00A17BC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7BC2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при досрочном закрытии вклада или при его востребовании до истечения </w:t>
            </w:r>
            <w:r w:rsidRPr="00A17BC2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</w:rPr>
              <w:t>одного месяца</w:t>
            </w:r>
            <w:r w:rsidRPr="00A17BC2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с даты размещения вклада проценты, начисленные за фактический срок хранения и находящиеся в резерве, не выплачиваются</w:t>
            </w:r>
            <w:r w:rsidRPr="00A17BC2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2502146C" w14:textId="064502F5" w:rsidR="00A17BC2" w:rsidRPr="00A17BC2" w:rsidRDefault="00A17BC2" w:rsidP="00A17BC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7B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случае востребования вклада </w:t>
            </w:r>
            <w:r w:rsidRPr="00A17BC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 период со второго по четырнадцатого месяца</w:t>
            </w:r>
            <w:r w:rsidRPr="00A17B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проценты выплачиваются за фактически полный срок хранения (полные месяцы) по ставке </w:t>
            </w:r>
            <w:r w:rsidRPr="00A17BC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1%</w:t>
            </w:r>
            <w:r w:rsidRPr="00A17B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годовых.</w:t>
            </w:r>
          </w:p>
          <w:p w14:paraId="5BD64B80" w14:textId="77777777" w:rsidR="00A17BC2" w:rsidRPr="00A17BC2" w:rsidRDefault="00A17BC2" w:rsidP="00A17BC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A17BC2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Остальные условия депозита определяются в условиях депозита, утвержденных коллегиальным органом Банка, и они предоставляются клиенту в момент подписания договора о депозите.</w:t>
            </w:r>
          </w:p>
          <w:p w14:paraId="53884DB0" w14:textId="35989D0D" w:rsidR="006769A5" w:rsidRPr="00403F46" w:rsidRDefault="006769A5" w:rsidP="00A17BC2">
            <w:pPr>
              <w:spacing w:after="0" w:line="240" w:lineRule="auto"/>
              <w:ind w:firstLine="279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6769A5" w:rsidRPr="000040E5" w14:paraId="1E184782" w14:textId="77777777" w:rsidTr="000040E5">
        <w:trPr>
          <w:trHeight w:val="2581"/>
          <w:jc w:val="center"/>
        </w:trPr>
        <w:tc>
          <w:tcPr>
            <w:tcW w:w="2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C52AD" w14:textId="1E95BAB6" w:rsidR="006769A5" w:rsidRPr="000040E5" w:rsidRDefault="006769A5" w:rsidP="006769A5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uz-Latn-UZ"/>
                <w14:ligatures w14:val="standardContextual"/>
              </w:rPr>
            </w:pPr>
            <w:r w:rsidRPr="000040E5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3. Управление денежными средствами, размещёнными на вкладе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80E46" w14:textId="71AA4CB1" w:rsidR="006769A5" w:rsidRPr="000040E5" w:rsidRDefault="006769A5" w:rsidP="000040E5">
            <w:pPr>
              <w:autoSpaceDE w:val="0"/>
              <w:autoSpaceDN w:val="0"/>
              <w:adjustRightInd w:val="0"/>
              <w:spacing w:after="0" w:line="240" w:lineRule="auto"/>
              <w:ind w:left="135" w:right="132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</w:pPr>
            <w:r w:rsidRPr="000040E5">
              <w:rPr>
                <w:rFonts w:ascii="Times New Roman" w:hAnsi="Times New Roman" w:cs="Times New Roman"/>
                <w:noProof/>
                <w:sz w:val="24"/>
                <w:szCs w:val="24"/>
              </w:rPr>
              <w:t>Вкладные счета, открытые в офисах банка, могут управляться дистанционно через мобильное приложение.</w:t>
            </w:r>
            <w:r w:rsidRPr="000040E5">
              <w:rPr>
                <w:rFonts w:ascii="Times New Roman" w:hAnsi="Times New Roman" w:cs="Times New Roman"/>
                <w:noProof/>
                <w:sz w:val="24"/>
                <w:szCs w:val="24"/>
              </w:rPr>
              <w:br/>
              <w:t>При этом физическое лицо при открытии вкладного счета должно уведомить сотрудника банка о желании подключить данную услугу.</w:t>
            </w:r>
          </w:p>
        </w:tc>
      </w:tr>
    </w:tbl>
    <w:p w14:paraId="247C02EC" w14:textId="77777777" w:rsidR="00B864A8" w:rsidRPr="000040E5" w:rsidRDefault="00B864A8" w:rsidP="00B864A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noProof/>
          <w:sz w:val="24"/>
          <w:szCs w:val="24"/>
          <w:lang w:val="uz-Cyrl-UZ"/>
        </w:rPr>
      </w:pPr>
    </w:p>
    <w:p w14:paraId="715E6B41" w14:textId="1D192823" w:rsidR="00625524" w:rsidRPr="000040E5" w:rsidRDefault="00625524" w:rsidP="000040E5">
      <w:pPr>
        <w:autoSpaceDE w:val="0"/>
        <w:autoSpaceDN w:val="0"/>
        <w:adjustRightInd w:val="0"/>
        <w:spacing w:after="0" w:line="240" w:lineRule="auto"/>
        <w:ind w:firstLine="5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40E5">
        <w:rPr>
          <w:rFonts w:ascii="Times New Roman" w:hAnsi="Times New Roman" w:cs="Times New Roman"/>
          <w:b/>
          <w:bCs/>
          <w:sz w:val="24"/>
          <w:szCs w:val="24"/>
        </w:rPr>
        <w:t>Перед согласием на открытие вклада внимательно ознакомьтесь!</w:t>
      </w:r>
    </w:p>
    <w:p w14:paraId="5D64A947" w14:textId="77777777" w:rsidR="00625524" w:rsidRPr="000040E5" w:rsidRDefault="00625524" w:rsidP="00B864A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AB2799" w14:textId="4D0FC752" w:rsidR="00625524" w:rsidRPr="000040E5" w:rsidRDefault="00625524" w:rsidP="00B864A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0040E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Вы вправе получить из банка полную и подробную информацию об условиях вклада, процентных доходов и порядке расчетов по вкладу, Ваших правах и обязанностях, а также по другим вопросам, которые Вам неясны.</w:t>
      </w:r>
    </w:p>
    <w:p w14:paraId="3CB4450E" w14:textId="1F39DFA5" w:rsidR="00B864A8" w:rsidRPr="000040E5" w:rsidRDefault="00625524" w:rsidP="00B864A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uz-Cyrl-UZ"/>
          <w14:ligatures w14:val="standardContextual"/>
        </w:rPr>
      </w:pPr>
      <w:r w:rsidRPr="000040E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При наличии жалоб Вы можете обратиться по телефону +998 71-</w:t>
      </w:r>
      <w:r w:rsidR="00DF474E" w:rsidRPr="000040E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200</w:t>
      </w:r>
      <w:r w:rsidRPr="000040E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-</w:t>
      </w:r>
      <w:r w:rsidR="00DF474E" w:rsidRPr="000040E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43</w:t>
      </w:r>
      <w:r w:rsidRPr="000040E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-</w:t>
      </w:r>
      <w:r w:rsidR="00DF474E" w:rsidRPr="000040E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43</w:t>
      </w:r>
      <w:r w:rsidRPr="000040E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или направить свое обращение по адресу </w:t>
      </w:r>
      <w:proofErr w:type="spellStart"/>
      <w:r w:rsidRPr="000040E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г.Ташкент</w:t>
      </w:r>
      <w:proofErr w:type="spellEnd"/>
      <w:r w:rsidRPr="000040E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, 100000, ул. </w:t>
      </w:r>
      <w:proofErr w:type="spellStart"/>
      <w:r w:rsidRPr="000040E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Шахрисабзская</w:t>
      </w:r>
      <w:proofErr w:type="spellEnd"/>
      <w:r w:rsidRPr="000040E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, 3, на корпоративный сайт </w:t>
      </w:r>
      <w:hyperlink r:id="rId5" w:tgtFrame="_new" w:history="1">
        <w:r w:rsidRPr="000040E5">
          <w:rPr>
            <w:rStyle w:val="ac"/>
            <w:rFonts w:ascii="Times New Roman" w:hAnsi="Times New Roman" w:cs="Times New Roman"/>
            <w:noProof/>
            <w:sz w:val="24"/>
            <w:szCs w:val="24"/>
          </w:rPr>
          <w:t>www.sqb.uz</w:t>
        </w:r>
      </w:hyperlink>
      <w:r w:rsidRPr="000040E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040E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и телеграм бот @ </w:t>
      </w:r>
      <w:proofErr w:type="spellStart"/>
      <w:r w:rsidRPr="000040E5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sqbuzbot</w:t>
      </w:r>
      <w:proofErr w:type="spellEnd"/>
      <w:r w:rsidRPr="000040E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  <w:r w:rsidR="00B864A8" w:rsidRPr="000040E5">
        <w:rPr>
          <w:rFonts w:ascii="Times New Roman" w:eastAsia="Calibri" w:hAnsi="Times New Roman" w:cs="Times New Roman"/>
          <w:kern w:val="2"/>
          <w:sz w:val="24"/>
          <w:szCs w:val="24"/>
          <w:lang w:val="uz-Cyrl-UZ"/>
          <w14:ligatures w14:val="standardContextual"/>
        </w:rPr>
        <w:t>.</w:t>
      </w:r>
    </w:p>
    <w:p w14:paraId="6ACA1109" w14:textId="77777777" w:rsidR="00B864A8" w:rsidRPr="000040E5" w:rsidRDefault="00B864A8" w:rsidP="00B864A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uz-Cyrl-UZ"/>
          <w14:ligatures w14:val="standardContextual"/>
        </w:rPr>
      </w:pPr>
    </w:p>
    <w:p w14:paraId="64FC7623" w14:textId="77777777" w:rsidR="00B864A8" w:rsidRPr="000040E5" w:rsidRDefault="00B864A8" w:rsidP="00B864A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uz-Cyrl-UZ"/>
          <w14:ligatures w14:val="standardContextual"/>
        </w:rPr>
      </w:pPr>
    </w:p>
    <w:p w14:paraId="40FFCC27" w14:textId="77777777" w:rsidR="00625524" w:rsidRPr="000040E5" w:rsidRDefault="00625524" w:rsidP="00B864A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0040E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ОСТОВЕРНОСТЬ И ПОДЛИННОСТЬ </w:t>
      </w:r>
    </w:p>
    <w:p w14:paraId="2A94B1BC" w14:textId="1DF45223" w:rsidR="00625524" w:rsidRPr="000040E5" w:rsidRDefault="00625524" w:rsidP="00B864A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0040E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ИНФОРМАЦИОННОГО ЛИСТА ЗАВЕРЕНА. </w:t>
      </w:r>
    </w:p>
    <w:p w14:paraId="5326E473" w14:textId="77777777" w:rsidR="00625524" w:rsidRPr="000040E5" w:rsidRDefault="00625524" w:rsidP="00B864A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071E8ECF" w14:textId="77777777" w:rsidR="00625524" w:rsidRPr="000040E5" w:rsidRDefault="00625524" w:rsidP="00B864A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0E9F3ADC" w14:textId="77777777" w:rsidR="00625524" w:rsidRPr="000040E5" w:rsidRDefault="00625524" w:rsidP="00B864A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bookmarkEnd w:id="0"/>
    <w:p w14:paraId="529EDA6A" w14:textId="4A0721CD" w:rsidR="0072123C" w:rsidRPr="000040E5" w:rsidRDefault="00772131" w:rsidP="00625524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*</w:t>
      </w:r>
      <w:r w:rsidR="00625524" w:rsidRPr="000040E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Настоящий лист не заменяет договор вклада или заявку, а помогает сопоставить условия вкладов различных банков и осуществить нужный выбор.</w:t>
      </w:r>
    </w:p>
    <w:sectPr w:rsidR="0072123C" w:rsidRPr="00004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656"/>
    <w:rsid w:val="000040E5"/>
    <w:rsid w:val="00052006"/>
    <w:rsid w:val="000D4599"/>
    <w:rsid w:val="00117126"/>
    <w:rsid w:val="001518C3"/>
    <w:rsid w:val="001B5082"/>
    <w:rsid w:val="002266B2"/>
    <w:rsid w:val="002D0656"/>
    <w:rsid w:val="002D4768"/>
    <w:rsid w:val="002D65D2"/>
    <w:rsid w:val="0036593F"/>
    <w:rsid w:val="003D580A"/>
    <w:rsid w:val="00403F46"/>
    <w:rsid w:val="004A79DF"/>
    <w:rsid w:val="005330BD"/>
    <w:rsid w:val="00562EBF"/>
    <w:rsid w:val="00625524"/>
    <w:rsid w:val="00636541"/>
    <w:rsid w:val="006769A5"/>
    <w:rsid w:val="0072123C"/>
    <w:rsid w:val="00754159"/>
    <w:rsid w:val="00772131"/>
    <w:rsid w:val="007B5872"/>
    <w:rsid w:val="00850D03"/>
    <w:rsid w:val="009059F5"/>
    <w:rsid w:val="00940DD4"/>
    <w:rsid w:val="009B475B"/>
    <w:rsid w:val="00A11FE0"/>
    <w:rsid w:val="00A17BC2"/>
    <w:rsid w:val="00A33539"/>
    <w:rsid w:val="00B30F0F"/>
    <w:rsid w:val="00B864A8"/>
    <w:rsid w:val="00BC628A"/>
    <w:rsid w:val="00C42A4B"/>
    <w:rsid w:val="00CD374B"/>
    <w:rsid w:val="00DF474E"/>
    <w:rsid w:val="00F22404"/>
    <w:rsid w:val="00F3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22272"/>
  <w15:chartTrackingRefBased/>
  <w15:docId w15:val="{4C4459B0-93C3-4C08-AE91-C3347FCBA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64A8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D06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06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06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06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06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06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06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06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06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06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D06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D06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065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065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065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D065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D065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D065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06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D06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06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D06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D0656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D065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D0656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2D065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D06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D065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D0656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864A8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266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60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57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8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84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27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89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6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06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59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6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242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61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qb.uz" TargetMode="External"/><Relationship Id="rId4" Type="http://schemas.openxmlformats.org/officeDocument/2006/relationships/hyperlink" Target="http://www.sqb.u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Zebiniso I. Yulieva</dc:creator>
  <cp:keywords/>
  <dc:description/>
  <cp:lastModifiedBy>Gavxarxon M. Murodova</cp:lastModifiedBy>
  <cp:revision>26</cp:revision>
  <dcterms:created xsi:type="dcterms:W3CDTF">2025-11-25T09:56:00Z</dcterms:created>
  <dcterms:modified xsi:type="dcterms:W3CDTF">2026-08-12T05:16:00Z</dcterms:modified>
</cp:coreProperties>
</file>